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DB" w:rsidRDefault="00591EDB"/>
    <w:p w:rsidR="00D25E7A" w:rsidRPr="004666DC" w:rsidRDefault="00D25E7A" w:rsidP="00D25E7A">
      <w:pPr>
        <w:jc w:val="center"/>
        <w:outlineLvl w:val="0"/>
        <w:rPr>
          <w:rFonts w:ascii="Tahoma" w:hAnsi="Tahoma" w:cs="Tahoma"/>
          <w:color w:val="262626" w:themeColor="text1" w:themeTint="D9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22"/>
        <w:gridCol w:w="5123"/>
      </w:tblGrid>
      <w:tr w:rsidR="001A26EC" w:rsidRPr="001A26EC" w:rsidTr="001A26EC">
        <w:tc>
          <w:tcPr>
            <w:tcW w:w="5122" w:type="dxa"/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Опросный лист на проектирование и изготовление очистных сооружений</w:t>
            </w:r>
          </w:p>
        </w:tc>
        <w:tc>
          <w:tcPr>
            <w:tcW w:w="5123" w:type="dxa"/>
            <w:hideMark/>
          </w:tcPr>
          <w:p w:rsidR="001A26EC" w:rsidRPr="001A26EC" w:rsidRDefault="001A26EC">
            <w:pPr>
              <w:widowControl w:val="0"/>
              <w:suppressAutoHyphens/>
              <w:snapToGrid w:val="0"/>
              <w:jc w:val="right"/>
              <w:rPr>
                <w:rFonts w:ascii="Tahoma" w:eastAsia="Andale Sans UI" w:hAnsi="Tahoma" w:cs="Tahoma"/>
                <w:color w:val="404040" w:themeColor="text1" w:themeTint="BF"/>
                <w:kern w:val="2"/>
                <w:sz w:val="18"/>
                <w:szCs w:val="18"/>
              </w:rPr>
            </w:pPr>
          </w:p>
        </w:tc>
      </w:tr>
    </w:tbl>
    <w:p w:rsidR="001A26EC" w:rsidRPr="001A26EC" w:rsidRDefault="001A26EC" w:rsidP="001A26EC">
      <w:pPr>
        <w:rPr>
          <w:rFonts w:ascii="Tahoma" w:eastAsia="Andale Sans UI" w:hAnsi="Tahoma" w:cs="Tahoma"/>
          <w:color w:val="404040" w:themeColor="text1" w:themeTint="BF"/>
          <w:kern w:val="2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34"/>
        <w:gridCol w:w="7109"/>
      </w:tblGrid>
      <w:tr w:rsidR="001A26EC" w:rsidRPr="001A26EC" w:rsidTr="001A26EC">
        <w:tc>
          <w:tcPr>
            <w:tcW w:w="2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Заказчик</w:t>
            </w:r>
          </w:p>
        </w:tc>
        <w:tc>
          <w:tcPr>
            <w:tcW w:w="7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25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Адрес объекта</w:t>
            </w:r>
          </w:p>
        </w:tc>
        <w:tc>
          <w:tcPr>
            <w:tcW w:w="71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25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>Контактное лицо</w:t>
            </w:r>
          </w:p>
        </w:tc>
        <w:tc>
          <w:tcPr>
            <w:tcW w:w="71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25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en-US"/>
              </w:rPr>
            </w:pPr>
            <w:r w:rsidRPr="001A26EC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</w:rPr>
              <w:t xml:space="preserve">Телефон / факс / </w:t>
            </w:r>
            <w:r w:rsidRPr="001A26EC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71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1A26EC" w:rsidRPr="001A26EC" w:rsidRDefault="001A26EC" w:rsidP="001A26EC">
      <w:pPr>
        <w:rPr>
          <w:rFonts w:ascii="Tahoma" w:eastAsia="Andale Sans UI" w:hAnsi="Tahoma" w:cs="Tahoma"/>
          <w:color w:val="404040" w:themeColor="text1" w:themeTint="BF"/>
          <w:kern w:val="2"/>
          <w:sz w:val="18"/>
          <w:szCs w:val="18"/>
          <w:lang w:val="en-US"/>
        </w:rPr>
      </w:pPr>
      <w:r w:rsidRPr="001A26EC">
        <w:rPr>
          <w:rFonts w:ascii="Tahoma" w:eastAsia="Andale Sans UI" w:hAnsi="Tahoma" w:cs="Tahoma"/>
          <w:noProof/>
          <w:color w:val="404040" w:themeColor="text1" w:themeTint="BF"/>
          <w:kern w:val="2"/>
          <w:sz w:val="18"/>
          <w:szCs w:val="18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873760</wp:posOffset>
            </wp:positionH>
            <wp:positionV relativeFrom="paragraph">
              <wp:posOffset>69850</wp:posOffset>
            </wp:positionV>
            <wp:extent cx="4084320" cy="2142490"/>
            <wp:effectExtent l="1905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2142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tbl>
      <w:tblPr>
        <w:tblW w:w="0" w:type="auto"/>
        <w:tblInd w:w="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20"/>
        <w:gridCol w:w="8145"/>
        <w:gridCol w:w="495"/>
        <w:gridCol w:w="782"/>
      </w:tblGrid>
      <w:tr w:rsidR="001A26EC" w:rsidRPr="001A26EC" w:rsidTr="001A26EC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A26EC" w:rsidRPr="001A26EC" w:rsidRDefault="001A26EC">
            <w:pPr>
              <w:pStyle w:val="ab"/>
              <w:snapToGrid w:val="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Вопрос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Ед. изм.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26EC" w:rsidRPr="001A26EC" w:rsidRDefault="001A26EC">
            <w:pPr>
              <w:pStyle w:val="ab"/>
              <w:snapToGrid w:val="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Ответ</w:t>
            </w:r>
          </w:p>
        </w:tc>
      </w:tr>
      <w:tr w:rsidR="001A26EC" w:rsidRPr="001A26EC" w:rsidTr="001A26EC"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8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Расчетный расход сточных вод на очистку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л/с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8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Общая площадь территории водосбора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м.кв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3</w:t>
            </w:r>
          </w:p>
        </w:tc>
        <w:tc>
          <w:tcPr>
            <w:tcW w:w="8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Площадь асфальтированной территории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м.кв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8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Площадь крыш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м.кв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5</w:t>
            </w:r>
          </w:p>
        </w:tc>
        <w:tc>
          <w:tcPr>
            <w:tcW w:w="8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Площадь газонов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м.кв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8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Характер территории: автопредприятие, складская зона, застроенная территория, стройплощадка, нефтебаза, промпредприятие и т.д.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8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Концентрация взвешенных веществ на входе в очистные сооружения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мг/л 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8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Концентрация нефтепродуктов на входе в очистные сооружения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мг/л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8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Глубина залегания подводящей трубы (лоток), </w:t>
            </w: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в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мм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10</w:t>
            </w:r>
          </w:p>
        </w:tc>
        <w:tc>
          <w:tcPr>
            <w:tcW w:w="8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Требуемая концентрация взвешенных веществ на выходе очистных сооружений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мг/л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11</w:t>
            </w:r>
          </w:p>
        </w:tc>
        <w:tc>
          <w:tcPr>
            <w:tcW w:w="8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Требуемая концентрация нефтепродуктов на выходе очистных сооружений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мг/л</w:t>
            </w: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12</w:t>
            </w:r>
          </w:p>
        </w:tc>
        <w:tc>
          <w:tcPr>
            <w:tcW w:w="8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Точка сброса очищенных вод: в канализацию ИЛИ в водоем (ненужное зачеркнуть)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13</w:t>
            </w:r>
          </w:p>
        </w:tc>
        <w:tc>
          <w:tcPr>
            <w:tcW w:w="8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Обводная труба: слева ИЛИ справа по ходу течения жидкости (ненужное зачеркнуть)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14</w:t>
            </w:r>
          </w:p>
        </w:tc>
        <w:tc>
          <w:tcPr>
            <w:tcW w:w="8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Тип грунта (отметьте галочкой):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 - грунт плотностью не более 2100 кг/м</w:t>
            </w: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  <w:vertAlign w:val="superscript"/>
              </w:rPr>
              <w:t>2</w:t>
            </w: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 (супесь, суглинок) с возможностью разделки стенок котлована под углом 45</w:t>
            </w: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  <w:vertAlign w:val="superscript"/>
              </w:rPr>
              <w:t xml:space="preserve">0 </w:t>
            </w: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и замещения грунта строительным песком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6EC" w:rsidRPr="001A26EC" w:rsidRDefault="001A26EC">
            <w:pPr>
              <w:pStyle w:val="ab"/>
              <w:snapToGrid w:val="0"/>
              <w:jc w:val="right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 xml:space="preserve"> - грунт плотностью свыше более 2100кг/м2 (глина) без возможности разделки стенок котлована под углом 450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1A26EC" w:rsidRPr="001A26EC" w:rsidTr="001A26EC">
        <w:tc>
          <w:tcPr>
            <w:tcW w:w="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1A26EC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- нестабильный грунт с необходимостью применения специальных мер по укреплению стенок котлована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26EC" w:rsidRPr="001A26EC" w:rsidRDefault="001A26EC">
            <w:pPr>
              <w:pStyle w:val="ab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1A26EC" w:rsidRPr="001A26EC" w:rsidRDefault="001A26EC" w:rsidP="001A26EC">
      <w:pPr>
        <w:rPr>
          <w:rFonts w:ascii="Tahoma" w:eastAsia="Andale Sans UI" w:hAnsi="Tahoma" w:cs="Tahoma"/>
          <w:color w:val="404040" w:themeColor="text1" w:themeTint="BF"/>
          <w:kern w:val="2"/>
          <w:sz w:val="18"/>
          <w:szCs w:val="18"/>
        </w:rPr>
      </w:pPr>
    </w:p>
    <w:p w:rsidR="001A26EC" w:rsidRPr="001A26EC" w:rsidRDefault="001A26EC" w:rsidP="001A26EC">
      <w:pPr>
        <w:rPr>
          <w:rFonts w:ascii="Tahoma" w:hAnsi="Tahoma" w:cs="Tahoma"/>
          <w:b/>
          <w:bCs/>
          <w:color w:val="404040" w:themeColor="text1" w:themeTint="BF"/>
          <w:sz w:val="18"/>
          <w:szCs w:val="18"/>
        </w:rPr>
      </w:pPr>
      <w:r w:rsidRPr="001A26EC">
        <w:rPr>
          <w:rFonts w:ascii="Tahoma" w:hAnsi="Tahoma" w:cs="Tahoma"/>
          <w:b/>
          <w:bCs/>
          <w:color w:val="404040" w:themeColor="text1" w:themeTint="BF"/>
          <w:sz w:val="18"/>
          <w:szCs w:val="18"/>
        </w:rPr>
        <w:t xml:space="preserve">Специальные требования: </w:t>
      </w:r>
    </w:p>
    <w:p w:rsidR="001A26EC" w:rsidRPr="001A26EC" w:rsidRDefault="001A26EC" w:rsidP="001A26E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hAnsi="Tahoma" w:cs="Tahoma"/>
          <w:color w:val="404040" w:themeColor="text1" w:themeTint="BF"/>
          <w:sz w:val="18"/>
          <w:szCs w:val="18"/>
        </w:rPr>
      </w:pPr>
      <w:r w:rsidRPr="001A26EC">
        <w:rPr>
          <w:rFonts w:ascii="Tahoma" w:hAnsi="Tahoma" w:cs="Tahoma"/>
          <w:color w:val="404040" w:themeColor="text1" w:themeTint="BF"/>
          <w:sz w:val="18"/>
          <w:szCs w:val="18"/>
        </w:rPr>
        <w:t>Если пункт 1 не известен, обязательно заполните пункты 2,3,4,5.</w:t>
      </w:r>
    </w:p>
    <w:p w:rsidR="001A26EC" w:rsidRPr="001A26EC" w:rsidRDefault="001A26EC" w:rsidP="001A26E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hAnsi="Tahoma" w:cs="Tahoma"/>
          <w:color w:val="404040" w:themeColor="text1" w:themeTint="BF"/>
          <w:sz w:val="18"/>
          <w:szCs w:val="18"/>
        </w:rPr>
      </w:pPr>
      <w:r w:rsidRPr="001A26EC">
        <w:rPr>
          <w:rFonts w:ascii="Tahoma" w:hAnsi="Tahoma" w:cs="Tahoma"/>
          <w:color w:val="404040" w:themeColor="text1" w:themeTint="BF"/>
          <w:sz w:val="18"/>
          <w:szCs w:val="18"/>
        </w:rPr>
        <w:t>Если пункты 10, 11 не известны, обязательно заполните пунк 12.</w:t>
      </w:r>
    </w:p>
    <w:p w:rsidR="001A26EC" w:rsidRPr="001A26EC" w:rsidRDefault="001A26EC" w:rsidP="001A26E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hAnsi="Tahoma" w:cs="Tahoma"/>
          <w:color w:val="404040" w:themeColor="text1" w:themeTint="BF"/>
          <w:sz w:val="18"/>
          <w:szCs w:val="18"/>
        </w:rPr>
      </w:pPr>
      <w:r w:rsidRPr="001A26EC">
        <w:rPr>
          <w:rFonts w:ascii="Tahoma" w:hAnsi="Tahoma" w:cs="Tahoma"/>
          <w:color w:val="404040" w:themeColor="text1" w:themeTint="BF"/>
          <w:sz w:val="18"/>
          <w:szCs w:val="18"/>
        </w:rPr>
        <w:t>* Окончательное значение рассчитывает производитель.</w:t>
      </w:r>
    </w:p>
    <w:p w:rsidR="004666DC" w:rsidRPr="004666DC" w:rsidRDefault="004666DC" w:rsidP="00D25E7A">
      <w:pPr>
        <w:jc w:val="center"/>
        <w:outlineLvl w:val="0"/>
        <w:rPr>
          <w:rFonts w:ascii="Tahoma" w:hAnsi="Tahoma" w:cs="Tahoma"/>
          <w:color w:val="C00000"/>
          <w:lang w:val="en-US"/>
        </w:rPr>
      </w:pPr>
    </w:p>
    <w:sectPr w:rsidR="004666DC" w:rsidRPr="004666DC" w:rsidSect="00041C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3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08F" w:rsidRDefault="0015408F" w:rsidP="00041CDF">
      <w:pPr>
        <w:spacing w:after="0" w:line="240" w:lineRule="auto"/>
      </w:pPr>
      <w:r>
        <w:separator/>
      </w:r>
    </w:p>
  </w:endnote>
  <w:endnote w:type="continuationSeparator" w:id="0">
    <w:p w:rsidR="0015408F" w:rsidRDefault="0015408F" w:rsidP="0004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  <w:r>
      <w:rPr>
        <w:noProof/>
        <w:lang w:eastAsia="ru-RU"/>
      </w:rPr>
      <w:drawing>
        <wp:inline distT="0" distB="0" distL="0" distR="0">
          <wp:extent cx="6120384" cy="509016"/>
          <wp:effectExtent l="0" t="0" r="0" b="571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й бланк_колонтитул_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50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1CDF" w:rsidRPr="004666DC" w:rsidRDefault="00041CDF">
    <w:pPr>
      <w:pStyle w:val="a5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08F" w:rsidRDefault="0015408F" w:rsidP="00041CDF">
      <w:pPr>
        <w:spacing w:after="0" w:line="240" w:lineRule="auto"/>
      </w:pPr>
      <w:r>
        <w:separator/>
      </w:r>
    </w:p>
  </w:footnote>
  <w:footnote w:type="continuationSeparator" w:id="0">
    <w:p w:rsidR="0015408F" w:rsidRDefault="0015408F" w:rsidP="0004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 w:rsidP="00041CDF">
    <w:pPr>
      <w:pStyle w:val="a3"/>
      <w:tabs>
        <w:tab w:val="clear" w:pos="9355"/>
        <w:tab w:val="right" w:pos="9639"/>
      </w:tabs>
      <w:jc w:val="center"/>
    </w:pPr>
    <w:bookmarkStart w:id="0" w:name="_GoBack"/>
    <w:r>
      <w:rPr>
        <w:noProof/>
        <w:lang w:eastAsia="ru-RU"/>
      </w:rPr>
      <w:drawing>
        <wp:inline distT="0" distB="0" distL="0" distR="0">
          <wp:extent cx="5940425" cy="688975"/>
          <wp:effectExtent l="0" t="0" r="317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й бланк_колонтитул_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6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0756F2"/>
    <w:multiLevelType w:val="hybridMultilevel"/>
    <w:tmpl w:val="B0F05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41CDF"/>
    <w:rsid w:val="00041CDF"/>
    <w:rsid w:val="0015408F"/>
    <w:rsid w:val="001A26EC"/>
    <w:rsid w:val="00295B8B"/>
    <w:rsid w:val="00366506"/>
    <w:rsid w:val="00387CE2"/>
    <w:rsid w:val="004666DC"/>
    <w:rsid w:val="004A5AB1"/>
    <w:rsid w:val="0051431F"/>
    <w:rsid w:val="00591EDB"/>
    <w:rsid w:val="00704A04"/>
    <w:rsid w:val="00705F25"/>
    <w:rsid w:val="00805BFE"/>
    <w:rsid w:val="008A532F"/>
    <w:rsid w:val="00CC27E4"/>
    <w:rsid w:val="00D25E7A"/>
    <w:rsid w:val="00D3746C"/>
    <w:rsid w:val="00EC4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04A04"/>
  </w:style>
  <w:style w:type="table" w:styleId="a9">
    <w:name w:val="Table Grid"/>
    <w:basedOn w:val="a1"/>
    <w:rsid w:val="00D2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D25E7A"/>
    <w:pPr>
      <w:spacing w:before="60" w:after="60" w:line="240" w:lineRule="auto"/>
      <w:jc w:val="both"/>
    </w:pPr>
    <w:rPr>
      <w:rFonts w:ascii="Times New Roman" w:eastAsia="Times New Roman" w:hAnsi="Times New Roman"/>
      <w:color w:val="666666"/>
      <w:sz w:val="18"/>
      <w:szCs w:val="18"/>
      <w:lang w:eastAsia="ru-RU"/>
    </w:rPr>
  </w:style>
  <w:style w:type="character" w:styleId="aa">
    <w:name w:val="Hyperlink"/>
    <w:semiHidden/>
    <w:unhideWhenUsed/>
    <w:rsid w:val="001A26EC"/>
    <w:rPr>
      <w:color w:val="000080"/>
      <w:u w:val="single"/>
    </w:rPr>
  </w:style>
  <w:style w:type="paragraph" w:customStyle="1" w:styleId="ab">
    <w:name w:val="Содержимое таблицы"/>
    <w:basedOn w:val="a"/>
    <w:rsid w:val="001A26E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1387</Characters>
  <Application>Microsoft Office Word</Application>
  <DocSecurity>0</DocSecurity>
  <Lines>11</Lines>
  <Paragraphs>3</Paragraphs>
  <ScaleCrop>false</ScaleCrop>
  <Company>Home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dcterms:created xsi:type="dcterms:W3CDTF">2012-09-19T13:36:00Z</dcterms:created>
  <dcterms:modified xsi:type="dcterms:W3CDTF">2012-09-19T13:36:00Z</dcterms:modified>
</cp:coreProperties>
</file>