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169" w:rsidRPr="00E278D4" w:rsidRDefault="00E40169" w:rsidP="00CA0EFF">
      <w:pPr>
        <w:snapToGrid w:val="0"/>
        <w:jc w:val="center"/>
        <w:rPr>
          <w:rFonts w:ascii="Tahoma" w:hAnsi="Tahoma" w:cs="Tahoma"/>
          <w:b/>
          <w:bCs/>
          <w:color w:val="404040"/>
          <w:sz w:val="18"/>
          <w:szCs w:val="18"/>
        </w:rPr>
      </w:pPr>
      <w:r w:rsidRPr="00E278D4">
        <w:rPr>
          <w:rFonts w:ascii="Tahoma" w:hAnsi="Tahoma" w:cs="Tahoma"/>
          <w:b/>
          <w:bCs/>
          <w:color w:val="404040"/>
          <w:sz w:val="18"/>
          <w:szCs w:val="18"/>
        </w:rPr>
        <w:t>Уважаемые партнеры!</w:t>
      </w:r>
    </w:p>
    <w:p w:rsidR="00E40169" w:rsidRPr="00E278D4" w:rsidRDefault="00E40169" w:rsidP="00CA0EFF">
      <w:pPr>
        <w:snapToGrid w:val="0"/>
        <w:jc w:val="center"/>
        <w:rPr>
          <w:rFonts w:ascii="Tahoma" w:hAnsi="Tahoma" w:cs="Tahoma"/>
          <w:b/>
          <w:bCs/>
          <w:color w:val="404040"/>
          <w:sz w:val="18"/>
          <w:szCs w:val="18"/>
        </w:rPr>
      </w:pPr>
      <w:r w:rsidRPr="00E278D4">
        <w:rPr>
          <w:rFonts w:ascii="Tahoma" w:hAnsi="Tahoma" w:cs="Tahoma"/>
          <w:b/>
          <w:bCs/>
          <w:color w:val="404040"/>
          <w:sz w:val="18"/>
          <w:szCs w:val="18"/>
        </w:rPr>
        <w:t>Для подбора необходимого Вам оборудования заполните опросный лист.</w:t>
      </w:r>
    </w:p>
    <w:p w:rsidR="00E40169" w:rsidRPr="00E278D4" w:rsidRDefault="00E40169" w:rsidP="00CA0EFF">
      <w:pPr>
        <w:snapToGrid w:val="0"/>
        <w:jc w:val="center"/>
        <w:rPr>
          <w:rFonts w:ascii="Tahoma" w:hAnsi="Tahoma" w:cs="Tahoma"/>
          <w:bCs/>
          <w:color w:val="404040"/>
          <w:sz w:val="18"/>
          <w:szCs w:val="18"/>
        </w:rPr>
      </w:pPr>
      <w:r w:rsidRPr="00E278D4">
        <w:rPr>
          <w:rFonts w:ascii="Tahoma" w:hAnsi="Tahoma" w:cs="Tahoma"/>
          <w:bCs/>
          <w:color w:val="404040"/>
          <w:sz w:val="18"/>
          <w:szCs w:val="18"/>
        </w:rPr>
        <w:t>(Поля, информации по которым нет, оставляйте пустыми)</w:t>
      </w:r>
    </w:p>
    <w:p w:rsidR="00E40169" w:rsidRPr="00E278D4" w:rsidRDefault="00E40169" w:rsidP="00891E9E">
      <w:pPr>
        <w:snapToGrid w:val="0"/>
        <w:jc w:val="center"/>
        <w:rPr>
          <w:rFonts w:ascii="Tahoma" w:hAnsi="Tahoma" w:cs="Tahoma"/>
          <w:b/>
          <w:bCs/>
          <w:color w:val="404040"/>
          <w:sz w:val="18"/>
          <w:szCs w:val="18"/>
        </w:rPr>
      </w:pPr>
    </w:p>
    <w:tbl>
      <w:tblPr>
        <w:tblW w:w="0" w:type="auto"/>
        <w:tblInd w:w="8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0"/>
        <w:gridCol w:w="645"/>
        <w:gridCol w:w="30"/>
        <w:gridCol w:w="696"/>
      </w:tblGrid>
      <w:tr w:rsidR="00CA0EFF" w:rsidRPr="00E278D4" w:rsidTr="00E278D4">
        <w:tc>
          <w:tcPr>
            <w:tcW w:w="8250" w:type="dxa"/>
            <w:shd w:val="clear" w:color="auto" w:fill="C0C0C0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b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b/>
                <w:color w:val="404040"/>
                <w:sz w:val="18"/>
                <w:szCs w:val="18"/>
              </w:rPr>
              <w:t>1. Вид объекта</w:t>
            </w:r>
          </w:p>
        </w:tc>
        <w:tc>
          <w:tcPr>
            <w:tcW w:w="645" w:type="dxa"/>
            <w:shd w:val="clear" w:color="auto" w:fill="C0C0C0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b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b/>
                <w:color w:val="404040"/>
                <w:sz w:val="18"/>
                <w:szCs w:val="18"/>
              </w:rPr>
              <w:t>Да</w:t>
            </w:r>
          </w:p>
        </w:tc>
        <w:tc>
          <w:tcPr>
            <w:tcW w:w="726" w:type="dxa"/>
            <w:gridSpan w:val="2"/>
            <w:shd w:val="clear" w:color="auto" w:fill="C0C0C0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b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b/>
                <w:color w:val="404040"/>
                <w:sz w:val="18"/>
                <w:szCs w:val="18"/>
              </w:rPr>
              <w:t>Нет</w:t>
            </w: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1.1. Муниципальное водоснабжение.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1.2. Муниципальная канализация.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1.3. Промышленное водоснабжение.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1.4. Промышленная канализация.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1.5. Другое.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rPr>
          <w:trHeight w:val="322"/>
        </w:trPr>
        <w:tc>
          <w:tcPr>
            <w:tcW w:w="8250" w:type="dxa"/>
            <w:shd w:val="clear" w:color="auto" w:fill="C0C0C0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  <w:t>2.Выберите тип резервуара</w:t>
            </w:r>
            <w:proofErr w:type="gramStart"/>
            <w:r w:rsidRPr="00E278D4"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  <w:t>.:</w:t>
            </w:r>
            <w:proofErr w:type="gramEnd"/>
          </w:p>
        </w:tc>
        <w:tc>
          <w:tcPr>
            <w:tcW w:w="645" w:type="dxa"/>
            <w:shd w:val="clear" w:color="auto" w:fill="C0C0C0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  <w:t>Да</w:t>
            </w:r>
          </w:p>
        </w:tc>
        <w:tc>
          <w:tcPr>
            <w:tcW w:w="726" w:type="dxa"/>
            <w:gridSpan w:val="2"/>
            <w:shd w:val="clear" w:color="auto" w:fill="C0C0C0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  <w:t xml:space="preserve">Нет </w:t>
            </w: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2.1. Аккумулирующий резервуар 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2.2. Контактный резервуар, хлор.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2.3. Регулирующая емкость.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2.4. Резервуар для аэробного брожения.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2.5. Резервуар очищенной воды.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2.6. Резервуар осветлитель.</w:t>
            </w:r>
            <w:bookmarkStart w:id="0" w:name="_GoBack"/>
            <w:bookmarkEnd w:id="0"/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2.7. Резервуар для капельного фильтрования.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2.8. Резервуар для осаждения.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2.9. Резервуар для аэрации.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2.10. Приёмный резервуар.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2.11. Резервуар дезинфектор.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2.12. Смешивающий резервуар.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2.13. Резервуар для гидролиза.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2.14. Резервуар для анаэробного брожения.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2.15. Емкость для хранения природного газа.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2.16. Резервуара для хранения шлама.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2.17. Резервуар для хранения ила.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  <w:shd w:val="clear" w:color="auto" w:fill="C0C0C0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  <w:t>3. Выберите хранимый продукт:</w:t>
            </w:r>
          </w:p>
        </w:tc>
        <w:tc>
          <w:tcPr>
            <w:tcW w:w="645" w:type="dxa"/>
            <w:shd w:val="clear" w:color="auto" w:fill="C0C0C0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  <w:t>Да</w:t>
            </w:r>
          </w:p>
        </w:tc>
        <w:tc>
          <w:tcPr>
            <w:tcW w:w="726" w:type="dxa"/>
            <w:gridSpan w:val="2"/>
            <w:shd w:val="clear" w:color="auto" w:fill="C0C0C0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  <w:t>Нет</w:t>
            </w: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3.1. Питьевая вода.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3.2. Вода </w:t>
            </w:r>
            <w:proofErr w:type="gram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городского</w:t>
            </w:r>
            <w:proofErr w:type="gram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 водоснабжение.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3.3. Техническая вода.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3.4. Промышленный сток.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3.5. Органические отходы.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3.6. Солесодержащая вода.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lastRenderedPageBreak/>
              <w:t>3.7. Вода из скважины.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3.8. Речная или озёрная вода.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3.9. Солоноватая вода.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3.10. </w:t>
            </w:r>
            <w:proofErr w:type="spell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Деионизированная</w:t>
            </w:r>
            <w:proofErr w:type="spell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 вода.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3.11. </w:t>
            </w:r>
            <w:proofErr w:type="spell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Деминерализированная</w:t>
            </w:r>
            <w:proofErr w:type="spell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 вода.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3.12. Вода обратного осмоса.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3.13. Опреснённая вода.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3.14. Сверхчистая вода.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3.15. Вода для подпитки бойлеров.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3.16. Фильтрат с полигона.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3.17. Вода для пожаротушения.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3.18. Очищенная сточная вода.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3.19. Поливочная вода.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3.20. Жидкое удобрение.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3.21. Известковый раствор.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3.22. Раствор карбоната.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3.23. Другое.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  <w:shd w:val="clear" w:color="auto" w:fill="C0C0C0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  <w:t>4. Сейсмическая зона:</w:t>
            </w:r>
          </w:p>
        </w:tc>
        <w:tc>
          <w:tcPr>
            <w:tcW w:w="645" w:type="dxa"/>
            <w:shd w:val="clear" w:color="auto" w:fill="C0C0C0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  <w:t>Да</w:t>
            </w:r>
          </w:p>
        </w:tc>
        <w:tc>
          <w:tcPr>
            <w:tcW w:w="726" w:type="dxa"/>
            <w:gridSpan w:val="2"/>
            <w:shd w:val="clear" w:color="auto" w:fill="C0C0C0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  <w:t>Нет</w:t>
            </w: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4.1. </w:t>
            </w:r>
            <w:proofErr w:type="spell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Несейсмичная</w:t>
            </w:r>
            <w:proofErr w:type="spell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4.2. Малая сейсмичность.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4.3. Средняя сейсмичность.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4.4. Высокая сейсмичность.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  <w:shd w:val="clear" w:color="auto" w:fill="C0C0C0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  <w:t>5. Скорость ветра:</w:t>
            </w:r>
          </w:p>
        </w:tc>
        <w:tc>
          <w:tcPr>
            <w:tcW w:w="645" w:type="dxa"/>
            <w:shd w:val="clear" w:color="auto" w:fill="C0C0C0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  <w:t>Да</w:t>
            </w:r>
          </w:p>
        </w:tc>
        <w:tc>
          <w:tcPr>
            <w:tcW w:w="726" w:type="dxa"/>
            <w:gridSpan w:val="2"/>
            <w:shd w:val="clear" w:color="auto" w:fill="C0C0C0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  <w:t>Нет</w:t>
            </w: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5.1. Нет внутри здания.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5.2. 60 </w:t>
            </w:r>
            <w:proofErr w:type="spell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mph</w:t>
            </w:r>
            <w:proofErr w:type="spell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 / 100 </w:t>
            </w:r>
            <w:proofErr w:type="spell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kph</w:t>
            </w:r>
            <w:proofErr w:type="spell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 / 26 </w:t>
            </w:r>
            <w:proofErr w:type="spell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mps</w:t>
            </w:r>
            <w:proofErr w:type="spellEnd"/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5.3. 80 </w:t>
            </w:r>
            <w:proofErr w:type="spell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mph</w:t>
            </w:r>
            <w:proofErr w:type="spell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 / 130 </w:t>
            </w:r>
            <w:proofErr w:type="spell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kph</w:t>
            </w:r>
            <w:proofErr w:type="spell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 / 36 </w:t>
            </w:r>
            <w:proofErr w:type="spell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mps</w:t>
            </w:r>
            <w:proofErr w:type="spellEnd"/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5.4. 100 </w:t>
            </w:r>
            <w:proofErr w:type="spell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mph</w:t>
            </w:r>
            <w:proofErr w:type="spell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 / 160 </w:t>
            </w:r>
            <w:proofErr w:type="spell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kph</w:t>
            </w:r>
            <w:proofErr w:type="spell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 / 45 </w:t>
            </w:r>
            <w:proofErr w:type="spell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mps</w:t>
            </w:r>
            <w:proofErr w:type="spellEnd"/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5.5. 125 </w:t>
            </w:r>
            <w:proofErr w:type="spell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mph</w:t>
            </w:r>
            <w:proofErr w:type="spell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 / 200 </w:t>
            </w:r>
            <w:proofErr w:type="spell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kph</w:t>
            </w:r>
            <w:proofErr w:type="spell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 / 56 </w:t>
            </w:r>
            <w:proofErr w:type="spell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mps</w:t>
            </w:r>
            <w:proofErr w:type="spellEnd"/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5.6. 150 </w:t>
            </w:r>
            <w:proofErr w:type="spell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mph</w:t>
            </w:r>
            <w:proofErr w:type="spell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 / 240 </w:t>
            </w:r>
            <w:proofErr w:type="spell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kph</w:t>
            </w:r>
            <w:proofErr w:type="spell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 / 67 </w:t>
            </w:r>
            <w:proofErr w:type="spell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mps</w:t>
            </w:r>
            <w:proofErr w:type="spellEnd"/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  <w:shd w:val="clear" w:color="auto" w:fill="C0C0C0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  <w:t>6. Температура продукта:</w:t>
            </w:r>
          </w:p>
        </w:tc>
        <w:tc>
          <w:tcPr>
            <w:tcW w:w="645" w:type="dxa"/>
            <w:shd w:val="clear" w:color="auto" w:fill="C0C0C0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  <w:t>Да</w:t>
            </w:r>
          </w:p>
        </w:tc>
        <w:tc>
          <w:tcPr>
            <w:tcW w:w="726" w:type="dxa"/>
            <w:gridSpan w:val="2"/>
            <w:shd w:val="clear" w:color="auto" w:fill="C0C0C0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  <w:t>Нет</w:t>
            </w: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6.1. Окружающая среда.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6.2. До 50</w:t>
            </w:r>
            <w:proofErr w:type="gram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 С</w:t>
            </w:r>
            <w:proofErr w:type="gram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 (122 F)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6.3. До 60</w:t>
            </w:r>
            <w:proofErr w:type="gram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 С</w:t>
            </w:r>
            <w:proofErr w:type="gram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 (140 F)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6.4. Свыше 60</w:t>
            </w:r>
            <w:proofErr w:type="gram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 С</w:t>
            </w:r>
            <w:proofErr w:type="gram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 (140 F)</w:t>
            </w:r>
          </w:p>
        </w:tc>
        <w:tc>
          <w:tcPr>
            <w:tcW w:w="645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  <w:shd w:val="clear" w:color="auto" w:fill="C0C0C0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  <w:t xml:space="preserve">7. </w:t>
            </w:r>
            <w:proofErr w:type="gramStart"/>
            <w:r w:rsidRPr="00E278D4"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  <w:t>Минимальный</w:t>
            </w:r>
            <w:proofErr w:type="gramEnd"/>
            <w:r w:rsidRPr="00E278D4"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E278D4"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  <w:t>pH</w:t>
            </w:r>
            <w:proofErr w:type="spellEnd"/>
            <w:r w:rsidRPr="00E278D4"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  <w:t xml:space="preserve"> продукта:</w:t>
            </w:r>
          </w:p>
        </w:tc>
        <w:tc>
          <w:tcPr>
            <w:tcW w:w="1371" w:type="dxa"/>
            <w:gridSpan w:val="3"/>
            <w:shd w:val="clear" w:color="auto" w:fill="C0C0C0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</w:pPr>
            <w:proofErr w:type="spellStart"/>
            <w:r w:rsidRPr="00E278D4"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  <w:t>pH</w:t>
            </w:r>
            <w:proofErr w:type="spellEnd"/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7.1. </w:t>
            </w:r>
            <w:proofErr w:type="gram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Минимальный</w:t>
            </w:r>
            <w:proofErr w:type="gram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pH</w:t>
            </w:r>
            <w:proofErr w:type="spell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 продукта.</w:t>
            </w:r>
          </w:p>
        </w:tc>
        <w:tc>
          <w:tcPr>
            <w:tcW w:w="1371" w:type="dxa"/>
            <w:gridSpan w:val="3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  <w:shd w:val="clear" w:color="auto" w:fill="C0C0C0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  <w:lastRenderedPageBreak/>
              <w:t xml:space="preserve">8. </w:t>
            </w:r>
            <w:proofErr w:type="gramStart"/>
            <w:r w:rsidRPr="00E278D4"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  <w:t>Максимальный</w:t>
            </w:r>
            <w:proofErr w:type="gramEnd"/>
            <w:r w:rsidRPr="00E278D4"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E278D4"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  <w:t>pH</w:t>
            </w:r>
            <w:proofErr w:type="spellEnd"/>
            <w:r w:rsidRPr="00E278D4"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  <w:t xml:space="preserve"> продукта:</w:t>
            </w:r>
          </w:p>
        </w:tc>
        <w:tc>
          <w:tcPr>
            <w:tcW w:w="1371" w:type="dxa"/>
            <w:gridSpan w:val="3"/>
            <w:shd w:val="clear" w:color="auto" w:fill="C0C0C0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</w:pPr>
            <w:proofErr w:type="spellStart"/>
            <w:r w:rsidRPr="00E278D4"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  <w:t>pH</w:t>
            </w:r>
            <w:proofErr w:type="spellEnd"/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8.1. </w:t>
            </w:r>
            <w:proofErr w:type="gram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Максимальный</w:t>
            </w:r>
            <w:proofErr w:type="gram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pH</w:t>
            </w:r>
            <w:proofErr w:type="spell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 продукта.</w:t>
            </w:r>
          </w:p>
        </w:tc>
        <w:tc>
          <w:tcPr>
            <w:tcW w:w="675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696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  <w:shd w:val="clear" w:color="auto" w:fill="C0C0C0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  <w:t>9. Тип кровельной системы:</w:t>
            </w:r>
          </w:p>
        </w:tc>
        <w:tc>
          <w:tcPr>
            <w:tcW w:w="675" w:type="dxa"/>
            <w:gridSpan w:val="2"/>
            <w:shd w:val="clear" w:color="auto" w:fill="C0C0C0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  <w:t>Да</w:t>
            </w:r>
          </w:p>
        </w:tc>
        <w:tc>
          <w:tcPr>
            <w:tcW w:w="696" w:type="dxa"/>
            <w:shd w:val="clear" w:color="auto" w:fill="C0C0C0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  <w:t>Нет</w:t>
            </w: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9.1. Открытый.</w:t>
            </w:r>
          </w:p>
        </w:tc>
        <w:tc>
          <w:tcPr>
            <w:tcW w:w="675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696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9.2. Деревянный.</w:t>
            </w:r>
          </w:p>
        </w:tc>
        <w:tc>
          <w:tcPr>
            <w:tcW w:w="675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696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9.3. Стальная.</w:t>
            </w:r>
          </w:p>
        </w:tc>
        <w:tc>
          <w:tcPr>
            <w:tcW w:w="675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696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9.4. Алюминиевая.</w:t>
            </w:r>
          </w:p>
        </w:tc>
        <w:tc>
          <w:tcPr>
            <w:tcW w:w="675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696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9.5. Крыша систематизатора</w:t>
            </w:r>
          </w:p>
        </w:tc>
        <w:tc>
          <w:tcPr>
            <w:tcW w:w="675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696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9.6. Другое.</w:t>
            </w:r>
          </w:p>
        </w:tc>
        <w:tc>
          <w:tcPr>
            <w:tcW w:w="675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696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  <w:shd w:val="clear" w:color="auto" w:fill="C0C0C0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  <w:t>10. Расчётная нагрузка на крышу:</w:t>
            </w:r>
          </w:p>
        </w:tc>
        <w:tc>
          <w:tcPr>
            <w:tcW w:w="675" w:type="dxa"/>
            <w:gridSpan w:val="2"/>
            <w:shd w:val="clear" w:color="auto" w:fill="C0C0C0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  <w:t xml:space="preserve">Да </w:t>
            </w:r>
          </w:p>
        </w:tc>
        <w:tc>
          <w:tcPr>
            <w:tcW w:w="696" w:type="dxa"/>
            <w:shd w:val="clear" w:color="auto" w:fill="C0C0C0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  <w:t>Нет</w:t>
            </w: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10.1. </w:t>
            </w:r>
            <w:proofErr w:type="gram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Нет</w:t>
            </w:r>
            <w:proofErr w:type="gram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 открытый резервуар.</w:t>
            </w:r>
          </w:p>
        </w:tc>
        <w:tc>
          <w:tcPr>
            <w:tcW w:w="675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696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10.2. 5 </w:t>
            </w:r>
            <w:proofErr w:type="spell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psf</w:t>
            </w:r>
            <w:proofErr w:type="spell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 (~ 25 </w:t>
            </w:r>
            <w:proofErr w:type="spell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kg</w:t>
            </w:r>
            <w:proofErr w:type="spell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/m2)</w:t>
            </w:r>
          </w:p>
        </w:tc>
        <w:tc>
          <w:tcPr>
            <w:tcW w:w="675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696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10.3. 10 </w:t>
            </w:r>
            <w:proofErr w:type="spell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psf</w:t>
            </w:r>
            <w:proofErr w:type="spell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 (~ 50 </w:t>
            </w:r>
            <w:proofErr w:type="spell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kg</w:t>
            </w:r>
            <w:proofErr w:type="spell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/m2)</w:t>
            </w:r>
          </w:p>
        </w:tc>
        <w:tc>
          <w:tcPr>
            <w:tcW w:w="675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696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10.4. 15 </w:t>
            </w:r>
            <w:proofErr w:type="spell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psf</w:t>
            </w:r>
            <w:proofErr w:type="spell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 (~ 75 </w:t>
            </w:r>
            <w:proofErr w:type="spell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kg</w:t>
            </w:r>
            <w:proofErr w:type="spell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/m2)</w:t>
            </w:r>
          </w:p>
        </w:tc>
        <w:tc>
          <w:tcPr>
            <w:tcW w:w="675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696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10.5. 20 </w:t>
            </w:r>
            <w:proofErr w:type="spell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psf</w:t>
            </w:r>
            <w:proofErr w:type="spell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 (~ 100 </w:t>
            </w:r>
            <w:proofErr w:type="spell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kg</w:t>
            </w:r>
            <w:proofErr w:type="spell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/m2)</w:t>
            </w:r>
          </w:p>
        </w:tc>
        <w:tc>
          <w:tcPr>
            <w:tcW w:w="675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696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10.6. 25 </w:t>
            </w:r>
            <w:proofErr w:type="spell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psf</w:t>
            </w:r>
            <w:proofErr w:type="spell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 (~ 125 </w:t>
            </w:r>
            <w:proofErr w:type="spell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kg</w:t>
            </w:r>
            <w:proofErr w:type="spell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/m2)</w:t>
            </w:r>
          </w:p>
        </w:tc>
        <w:tc>
          <w:tcPr>
            <w:tcW w:w="675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696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10.7. 30 </w:t>
            </w:r>
            <w:proofErr w:type="spell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psf</w:t>
            </w:r>
            <w:proofErr w:type="spell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 (~ 150 </w:t>
            </w:r>
            <w:proofErr w:type="spell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kg</w:t>
            </w:r>
            <w:proofErr w:type="spell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/m2)</w:t>
            </w:r>
          </w:p>
        </w:tc>
        <w:tc>
          <w:tcPr>
            <w:tcW w:w="675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696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10.8. 40 </w:t>
            </w:r>
            <w:proofErr w:type="spell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psf</w:t>
            </w:r>
            <w:proofErr w:type="spell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 (~ 200 </w:t>
            </w:r>
            <w:proofErr w:type="spell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kg</w:t>
            </w:r>
            <w:proofErr w:type="spell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/m2)</w:t>
            </w:r>
          </w:p>
        </w:tc>
        <w:tc>
          <w:tcPr>
            <w:tcW w:w="675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696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10.9. 50 </w:t>
            </w:r>
            <w:proofErr w:type="spell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psf</w:t>
            </w:r>
            <w:proofErr w:type="spell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 (~ 250 </w:t>
            </w:r>
            <w:proofErr w:type="spell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kg</w:t>
            </w:r>
            <w:proofErr w:type="spell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/m2)</w:t>
            </w:r>
          </w:p>
        </w:tc>
        <w:tc>
          <w:tcPr>
            <w:tcW w:w="675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696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10.10. 60 </w:t>
            </w:r>
            <w:proofErr w:type="spell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psf</w:t>
            </w:r>
            <w:proofErr w:type="spell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 (~ 300 </w:t>
            </w:r>
            <w:proofErr w:type="spell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kg</w:t>
            </w:r>
            <w:proofErr w:type="spell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/m3)</w:t>
            </w:r>
          </w:p>
        </w:tc>
        <w:tc>
          <w:tcPr>
            <w:tcW w:w="675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696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  <w:shd w:val="clear" w:color="auto" w:fill="C0C0C0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  <w:t>11. Поставщики кровельных систем:</w:t>
            </w:r>
          </w:p>
        </w:tc>
        <w:tc>
          <w:tcPr>
            <w:tcW w:w="675" w:type="dxa"/>
            <w:gridSpan w:val="2"/>
            <w:shd w:val="clear" w:color="auto" w:fill="C0C0C0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  <w:t>Да</w:t>
            </w:r>
          </w:p>
        </w:tc>
        <w:tc>
          <w:tcPr>
            <w:tcW w:w="696" w:type="dxa"/>
            <w:shd w:val="clear" w:color="auto" w:fill="C0C0C0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  <w:t>Нет</w:t>
            </w: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11.1. </w:t>
            </w:r>
            <w:proofErr w:type="spell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Флотенк</w:t>
            </w:r>
            <w:proofErr w:type="spell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.</w:t>
            </w:r>
          </w:p>
        </w:tc>
        <w:tc>
          <w:tcPr>
            <w:tcW w:w="675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696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11.2. Другие.</w:t>
            </w:r>
          </w:p>
        </w:tc>
        <w:tc>
          <w:tcPr>
            <w:tcW w:w="675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696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11.3. Открытый резервуар.</w:t>
            </w:r>
          </w:p>
        </w:tc>
        <w:tc>
          <w:tcPr>
            <w:tcW w:w="675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696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  <w:shd w:val="clear" w:color="auto" w:fill="C0C0C0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  <w:t>12. Покрытие стальной конструкции:</w:t>
            </w:r>
          </w:p>
        </w:tc>
        <w:tc>
          <w:tcPr>
            <w:tcW w:w="675" w:type="dxa"/>
            <w:gridSpan w:val="2"/>
            <w:shd w:val="clear" w:color="auto" w:fill="C0C0C0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  <w:t>Да</w:t>
            </w:r>
          </w:p>
        </w:tc>
        <w:tc>
          <w:tcPr>
            <w:tcW w:w="696" w:type="dxa"/>
            <w:shd w:val="clear" w:color="auto" w:fill="C0C0C0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  <w:t>Нет</w:t>
            </w: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12.1. </w:t>
            </w:r>
            <w:proofErr w:type="spell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Пермаглас</w:t>
            </w:r>
            <w:proofErr w:type="spell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 (</w:t>
            </w:r>
            <w:proofErr w:type="spell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стекломатериал</w:t>
            </w:r>
            <w:proofErr w:type="spell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).</w:t>
            </w:r>
          </w:p>
        </w:tc>
        <w:tc>
          <w:tcPr>
            <w:tcW w:w="675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696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12.2. Эпоксидная смола.</w:t>
            </w:r>
          </w:p>
        </w:tc>
        <w:tc>
          <w:tcPr>
            <w:tcW w:w="675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696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12.3. Горячая оцинковка.</w:t>
            </w:r>
          </w:p>
        </w:tc>
        <w:tc>
          <w:tcPr>
            <w:tcW w:w="675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696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12.4. Нержавеющая сталь.</w:t>
            </w:r>
          </w:p>
        </w:tc>
        <w:tc>
          <w:tcPr>
            <w:tcW w:w="675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696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  <w:shd w:val="clear" w:color="auto" w:fill="C0C0C0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  <w:t>13. Внешний цвет.</w:t>
            </w:r>
          </w:p>
        </w:tc>
        <w:tc>
          <w:tcPr>
            <w:tcW w:w="675" w:type="dxa"/>
            <w:gridSpan w:val="2"/>
            <w:shd w:val="clear" w:color="auto" w:fill="C0C0C0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  <w:t>Да</w:t>
            </w:r>
          </w:p>
        </w:tc>
        <w:tc>
          <w:tcPr>
            <w:tcW w:w="696" w:type="dxa"/>
            <w:shd w:val="clear" w:color="auto" w:fill="C0C0C0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b/>
                <w:bCs/>
                <w:color w:val="404040"/>
                <w:sz w:val="18"/>
                <w:szCs w:val="18"/>
              </w:rPr>
              <w:t>Нет</w:t>
            </w: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Стекло-Кобальт </w:t>
            </w:r>
            <w:proofErr w:type="gram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голубой-Стандарт</w:t>
            </w:r>
            <w:proofErr w:type="gram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.</w:t>
            </w:r>
          </w:p>
        </w:tc>
        <w:tc>
          <w:tcPr>
            <w:tcW w:w="675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696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Стекло-Зеленый лес-Премиум</w:t>
            </w:r>
          </w:p>
        </w:tc>
        <w:tc>
          <w:tcPr>
            <w:tcW w:w="675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696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proofErr w:type="spell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Эпоксид</w:t>
            </w:r>
            <w:proofErr w:type="spell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 xml:space="preserve">-Загар </w:t>
            </w:r>
            <w:proofErr w:type="gram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пустыни-Стандарт</w:t>
            </w:r>
            <w:proofErr w:type="gramEnd"/>
          </w:p>
        </w:tc>
        <w:tc>
          <w:tcPr>
            <w:tcW w:w="675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696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proofErr w:type="spellStart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Эпоксид</w:t>
            </w:r>
            <w:proofErr w:type="spellEnd"/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-Другой-Премиум</w:t>
            </w:r>
          </w:p>
        </w:tc>
        <w:tc>
          <w:tcPr>
            <w:tcW w:w="675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696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Горячая оцинковка.</w:t>
            </w:r>
          </w:p>
        </w:tc>
        <w:tc>
          <w:tcPr>
            <w:tcW w:w="675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696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  <w:tr w:rsidR="00CA0EFF" w:rsidRPr="00E278D4" w:rsidTr="00E278D4">
        <w:tc>
          <w:tcPr>
            <w:tcW w:w="8250" w:type="dxa"/>
          </w:tcPr>
          <w:p w:rsidR="00E40169" w:rsidRPr="00E278D4" w:rsidRDefault="00E40169" w:rsidP="00EA7CF1">
            <w:pPr>
              <w:pStyle w:val="ac"/>
              <w:snapToGrid w:val="0"/>
              <w:rPr>
                <w:rFonts w:ascii="Tahoma" w:hAnsi="Tahoma" w:cs="Tahoma"/>
                <w:color w:val="404040"/>
                <w:sz w:val="18"/>
                <w:szCs w:val="18"/>
              </w:rPr>
            </w:pPr>
            <w:r w:rsidRPr="00E278D4">
              <w:rPr>
                <w:rFonts w:ascii="Tahoma" w:hAnsi="Tahoma" w:cs="Tahoma"/>
                <w:color w:val="404040"/>
                <w:sz w:val="18"/>
                <w:szCs w:val="18"/>
              </w:rPr>
              <w:t>Нержавеющая сталь.</w:t>
            </w:r>
          </w:p>
        </w:tc>
        <w:tc>
          <w:tcPr>
            <w:tcW w:w="675" w:type="dxa"/>
            <w:gridSpan w:val="2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  <w:tc>
          <w:tcPr>
            <w:tcW w:w="696" w:type="dxa"/>
          </w:tcPr>
          <w:p w:rsidR="00E40169" w:rsidRPr="00E278D4" w:rsidRDefault="00E40169" w:rsidP="00EA7CF1">
            <w:pPr>
              <w:pStyle w:val="ac"/>
              <w:snapToGrid w:val="0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</w:p>
        </w:tc>
      </w:tr>
    </w:tbl>
    <w:p w:rsidR="00E40169" w:rsidRPr="00E278D4" w:rsidRDefault="00E40169" w:rsidP="00CA0EFF">
      <w:pPr>
        <w:snapToGrid w:val="0"/>
        <w:rPr>
          <w:rFonts w:ascii="Tahoma" w:hAnsi="Tahoma" w:cs="Tahoma"/>
          <w:color w:val="404040"/>
          <w:sz w:val="18"/>
          <w:szCs w:val="18"/>
        </w:rPr>
      </w:pPr>
    </w:p>
    <w:sectPr w:rsidR="00E40169" w:rsidRPr="00E278D4" w:rsidSect="002E4B71">
      <w:headerReference w:type="default" r:id="rId8"/>
      <w:footerReference w:type="default" r:id="rId9"/>
      <w:pgSz w:w="11906" w:h="16838"/>
      <w:pgMar w:top="1309" w:right="0" w:bottom="1134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8D4" w:rsidRDefault="00E278D4" w:rsidP="004D3A45">
      <w:pPr>
        <w:spacing w:after="0" w:line="240" w:lineRule="auto"/>
      </w:pPr>
      <w:r>
        <w:separator/>
      </w:r>
    </w:p>
  </w:endnote>
  <w:endnote w:type="continuationSeparator" w:id="0">
    <w:p w:rsidR="00E278D4" w:rsidRDefault="00E278D4" w:rsidP="004D3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169" w:rsidRDefault="00CA0EFF" w:rsidP="004D3A45">
    <w:pPr>
      <w:pStyle w:val="a5"/>
      <w:ind w:left="-113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2" o:spid="_x0000_i1026" type="#_x0000_t75" alt="2.jpg" style="width:601.5pt;height:106.5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8D4" w:rsidRDefault="00E278D4" w:rsidP="004D3A45">
      <w:pPr>
        <w:spacing w:after="0" w:line="240" w:lineRule="auto"/>
      </w:pPr>
      <w:r>
        <w:separator/>
      </w:r>
    </w:p>
  </w:footnote>
  <w:footnote w:type="continuationSeparator" w:id="0">
    <w:p w:rsidR="00E278D4" w:rsidRDefault="00E278D4" w:rsidP="004D3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169" w:rsidRDefault="00E278D4" w:rsidP="004D3A45">
    <w:pPr>
      <w:pStyle w:val="a3"/>
      <w:ind w:left="-113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0" o:spid="_x0000_i1025" type="#_x0000_t75" alt="1.jpg" style="width:594pt;height:111pt;visibility:visible">
          <v:imagedata r:id="rId1" o:title=""/>
        </v:shape>
      </w:pict>
    </w:r>
  </w:p>
  <w:p w:rsidR="00E40169" w:rsidRDefault="00E401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F75E8"/>
    <w:multiLevelType w:val="hybridMultilevel"/>
    <w:tmpl w:val="C5EED692"/>
    <w:lvl w:ilvl="0" w:tplc="679C4F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3A45"/>
    <w:rsid w:val="000451DD"/>
    <w:rsid w:val="0005259C"/>
    <w:rsid w:val="00070AAF"/>
    <w:rsid w:val="000C093B"/>
    <w:rsid w:val="000C1236"/>
    <w:rsid w:val="0011092A"/>
    <w:rsid w:val="001C12E8"/>
    <w:rsid w:val="00251F3B"/>
    <w:rsid w:val="002E4B71"/>
    <w:rsid w:val="004D3A45"/>
    <w:rsid w:val="00510F37"/>
    <w:rsid w:val="005D109D"/>
    <w:rsid w:val="00614E5B"/>
    <w:rsid w:val="00711AED"/>
    <w:rsid w:val="00783F02"/>
    <w:rsid w:val="00852B58"/>
    <w:rsid w:val="00853A6B"/>
    <w:rsid w:val="00891E9E"/>
    <w:rsid w:val="009947B7"/>
    <w:rsid w:val="00A61119"/>
    <w:rsid w:val="00AC4874"/>
    <w:rsid w:val="00AD5B9B"/>
    <w:rsid w:val="00B55557"/>
    <w:rsid w:val="00B72185"/>
    <w:rsid w:val="00BD709F"/>
    <w:rsid w:val="00BF43C5"/>
    <w:rsid w:val="00C02E4B"/>
    <w:rsid w:val="00CA0EFF"/>
    <w:rsid w:val="00E278D4"/>
    <w:rsid w:val="00E40169"/>
    <w:rsid w:val="00E768C5"/>
    <w:rsid w:val="00EA7CF1"/>
    <w:rsid w:val="00F0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A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3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4D3A45"/>
    <w:rPr>
      <w:rFonts w:cs="Times New Roman"/>
    </w:rPr>
  </w:style>
  <w:style w:type="paragraph" w:styleId="a5">
    <w:name w:val="footer"/>
    <w:basedOn w:val="a"/>
    <w:link w:val="a6"/>
    <w:uiPriority w:val="99"/>
    <w:rsid w:val="004D3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4D3A45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4D3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D3A4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070A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070AAF"/>
    <w:rPr>
      <w:rFonts w:cs="Times New Roman"/>
      <w:color w:val="0000FF"/>
      <w:u w:val="single"/>
    </w:rPr>
  </w:style>
  <w:style w:type="paragraph" w:styleId="ab">
    <w:name w:val="List Paragraph"/>
    <w:basedOn w:val="a"/>
    <w:uiPriority w:val="99"/>
    <w:qFormat/>
    <w:rsid w:val="00852B58"/>
    <w:pPr>
      <w:ind w:left="720"/>
      <w:contextualSpacing/>
    </w:pPr>
  </w:style>
  <w:style w:type="paragraph" w:customStyle="1" w:styleId="ac">
    <w:name w:val="Содержимое таблицы"/>
    <w:basedOn w:val="a"/>
    <w:uiPriority w:val="99"/>
    <w:rsid w:val="00891E9E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8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8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490</Words>
  <Characters>2793</Characters>
  <Application>Microsoft Office Word</Application>
  <DocSecurity>0</DocSecurity>
  <Lines>23</Lines>
  <Paragraphs>6</Paragraphs>
  <ScaleCrop>false</ScaleCrop>
  <Company>DG Win&amp;Soft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Alexey</cp:lastModifiedBy>
  <cp:revision>4</cp:revision>
  <cp:lastPrinted>2012-06-13T06:48:00Z</cp:lastPrinted>
  <dcterms:created xsi:type="dcterms:W3CDTF">2012-12-20T05:27:00Z</dcterms:created>
  <dcterms:modified xsi:type="dcterms:W3CDTF">2013-04-09T09:25:00Z</dcterms:modified>
</cp:coreProperties>
</file>